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D5B8FB" w14:textId="2CF63BBD"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ＭＳ ゴシック" w:hint="eastAsia"/>
          <w:kern w:val="0"/>
          <w:szCs w:val="21"/>
        </w:rPr>
        <w:t>別紙様式２</w:t>
      </w:r>
    </w:p>
    <w:p w14:paraId="3826322D" w14:textId="77777777" w:rsidR="00FC043C" w:rsidRPr="00FF7E97" w:rsidRDefault="00FC043C" w:rsidP="00FC043C">
      <w:pPr>
        <w:topLinePunct/>
        <w:rPr>
          <w:rFonts w:asciiTheme="majorEastAsia" w:eastAsiaTheme="majorEastAsia" w:hAnsiTheme="majorEastAsia" w:cs="Times New Roman"/>
          <w:spacing w:val="2"/>
          <w:kern w:val="0"/>
          <w:szCs w:val="21"/>
        </w:rPr>
      </w:pPr>
    </w:p>
    <w:p w14:paraId="2C5FBCA5" w14:textId="77777777" w:rsidR="00FC043C" w:rsidRPr="00FF7E97" w:rsidRDefault="00FC043C" w:rsidP="00FC043C">
      <w:pPr>
        <w:topLinePunct/>
        <w:rPr>
          <w:rFonts w:asciiTheme="majorEastAsia" w:eastAsiaTheme="majorEastAsia" w:hAnsiTheme="majorEastAsia" w:cs="Times New Roman"/>
          <w:spacing w:val="2"/>
          <w:kern w:val="0"/>
          <w:szCs w:val="21"/>
          <w:lang w:eastAsia="zh-TW"/>
        </w:rPr>
      </w:pPr>
      <w:r w:rsidRPr="00FF7E97">
        <w:rPr>
          <w:rFonts w:asciiTheme="majorEastAsia" w:eastAsiaTheme="majorEastAsia" w:hAnsiTheme="majorEastAsia" w:cs="ＭＳ ゴシック" w:hint="eastAsia"/>
          <w:kern w:val="0"/>
          <w:szCs w:val="21"/>
          <w:lang w:eastAsia="zh-TW"/>
        </w:rPr>
        <w:t>水産庁長官　殿</w:t>
      </w:r>
    </w:p>
    <w:p w14:paraId="3A8B52E9" w14:textId="77777777" w:rsidR="00A71DAD" w:rsidRPr="00FF7E97" w:rsidRDefault="00A71DAD" w:rsidP="00A71DAD">
      <w:pPr>
        <w:topLinePunct/>
        <w:ind w:leftChars="2362" w:left="4960"/>
        <w:rPr>
          <w:rFonts w:asciiTheme="majorEastAsia" w:eastAsiaTheme="majorEastAsia" w:hAnsiTheme="majorEastAsia" w:cs="ＭＳ ゴシック"/>
          <w:kern w:val="0"/>
          <w:szCs w:val="21"/>
        </w:rPr>
      </w:pPr>
      <w:r w:rsidRPr="00FF7E97">
        <w:rPr>
          <w:rFonts w:asciiTheme="majorEastAsia" w:eastAsiaTheme="majorEastAsia" w:hAnsiTheme="majorEastAsia" w:cs="ＭＳ ゴシック" w:hint="eastAsia"/>
          <w:kern w:val="0"/>
          <w:szCs w:val="21"/>
        </w:rPr>
        <w:t>申請年月日　　　　　年　　月　　日</w:t>
      </w:r>
    </w:p>
    <w:p w14:paraId="0DF881F9" w14:textId="359E6763" w:rsidR="00A71DAD" w:rsidRPr="00FF7E97" w:rsidRDefault="00A71DAD" w:rsidP="00A71DAD">
      <w:pPr>
        <w:topLinePunct/>
        <w:ind w:leftChars="2362" w:left="4960"/>
        <w:rPr>
          <w:rFonts w:asciiTheme="majorEastAsia" w:eastAsiaTheme="majorEastAsia" w:hAnsiTheme="majorEastAsia" w:cs="Times New Roman"/>
          <w:spacing w:val="2"/>
          <w:kern w:val="0"/>
          <w:szCs w:val="21"/>
        </w:rPr>
      </w:pPr>
      <w:r w:rsidRPr="00FF7E97">
        <w:rPr>
          <w:rFonts w:asciiTheme="majorEastAsia" w:eastAsiaTheme="majorEastAsia" w:hAnsiTheme="majorEastAsia" w:cs="ＭＳ ゴシック" w:hint="eastAsia"/>
          <w:spacing w:val="35"/>
          <w:kern w:val="0"/>
          <w:szCs w:val="21"/>
          <w:fitText w:val="1050" w:id="1688434691"/>
        </w:rPr>
        <w:t>申請者</w:t>
      </w:r>
      <w:r w:rsidRPr="00FF7E97">
        <w:rPr>
          <w:rFonts w:asciiTheme="majorEastAsia" w:eastAsiaTheme="majorEastAsia" w:hAnsiTheme="majorEastAsia" w:cs="ＭＳ ゴシック" w:hint="eastAsia"/>
          <w:kern w:val="0"/>
          <w:szCs w:val="21"/>
          <w:fitText w:val="1050" w:id="1688434691"/>
        </w:rPr>
        <w:t>名</w:t>
      </w:r>
      <w:r w:rsidRPr="00FF7E97">
        <w:rPr>
          <w:rFonts w:asciiTheme="majorEastAsia" w:eastAsiaTheme="majorEastAsia" w:hAnsiTheme="majorEastAsia" w:cs="ＭＳ ゴシック" w:hint="eastAsia"/>
          <w:kern w:val="0"/>
          <w:szCs w:val="21"/>
        </w:rPr>
        <w:t xml:space="preserve">　</w:t>
      </w:r>
    </w:p>
    <w:p w14:paraId="119EF252" w14:textId="77777777" w:rsidR="00A71DAD" w:rsidRPr="00FF7E97" w:rsidRDefault="00A71DAD" w:rsidP="00A71DAD">
      <w:pPr>
        <w:topLinePunct/>
        <w:ind w:leftChars="2362" w:left="4960"/>
        <w:rPr>
          <w:rFonts w:asciiTheme="majorEastAsia" w:eastAsiaTheme="majorEastAsia" w:hAnsiTheme="majorEastAsia" w:cs="Times New Roman"/>
          <w:spacing w:val="2"/>
          <w:kern w:val="0"/>
          <w:szCs w:val="21"/>
        </w:rPr>
      </w:pPr>
      <w:r w:rsidRPr="00FF7E97">
        <w:rPr>
          <w:rFonts w:asciiTheme="majorEastAsia" w:eastAsiaTheme="majorEastAsia" w:hAnsiTheme="majorEastAsia" w:cs="ＭＳ ゴシック" w:hint="eastAsia"/>
          <w:spacing w:val="315"/>
          <w:kern w:val="0"/>
          <w:szCs w:val="21"/>
          <w:fitText w:val="1050" w:id="1688434692"/>
        </w:rPr>
        <w:t>住</w:t>
      </w:r>
      <w:r w:rsidRPr="00FF7E97">
        <w:rPr>
          <w:rFonts w:asciiTheme="majorEastAsia" w:eastAsiaTheme="majorEastAsia" w:hAnsiTheme="majorEastAsia" w:cs="ＭＳ ゴシック" w:hint="eastAsia"/>
          <w:kern w:val="0"/>
          <w:szCs w:val="21"/>
          <w:fitText w:val="1050" w:id="1688434692"/>
        </w:rPr>
        <w:t>所</w:t>
      </w:r>
      <w:r w:rsidRPr="00FF7E97">
        <w:rPr>
          <w:rFonts w:asciiTheme="majorEastAsia" w:eastAsiaTheme="majorEastAsia" w:hAnsiTheme="majorEastAsia" w:cs="ＭＳ ゴシック" w:hint="eastAsia"/>
          <w:kern w:val="0"/>
          <w:szCs w:val="21"/>
        </w:rPr>
        <w:t xml:space="preserve">　</w:t>
      </w:r>
    </w:p>
    <w:p w14:paraId="19C2E47F" w14:textId="77777777" w:rsidR="00A71DAD" w:rsidRPr="00FF7E97" w:rsidRDefault="00A71DAD" w:rsidP="00A71DAD">
      <w:pPr>
        <w:topLinePunct/>
        <w:ind w:leftChars="2362" w:left="4960"/>
        <w:rPr>
          <w:rFonts w:asciiTheme="majorEastAsia" w:eastAsiaTheme="majorEastAsia" w:hAnsiTheme="majorEastAsia" w:cs="Times New Roman"/>
          <w:spacing w:val="2"/>
          <w:kern w:val="0"/>
          <w:szCs w:val="21"/>
        </w:rPr>
      </w:pPr>
      <w:r w:rsidRPr="00FF7E97">
        <w:rPr>
          <w:rFonts w:asciiTheme="majorEastAsia" w:eastAsiaTheme="majorEastAsia" w:hAnsiTheme="majorEastAsia" w:cs="ＭＳ ゴシック" w:hint="eastAsia"/>
          <w:spacing w:val="35"/>
          <w:kern w:val="0"/>
          <w:szCs w:val="21"/>
          <w:fitText w:val="1050" w:id="1688434693"/>
          <w:lang w:eastAsia="zh-TW"/>
        </w:rPr>
        <w:t>電話番</w:t>
      </w:r>
      <w:r w:rsidRPr="00FF7E97">
        <w:rPr>
          <w:rFonts w:asciiTheme="majorEastAsia" w:eastAsiaTheme="majorEastAsia" w:hAnsiTheme="majorEastAsia" w:cs="ＭＳ ゴシック" w:hint="eastAsia"/>
          <w:kern w:val="0"/>
          <w:szCs w:val="21"/>
          <w:fitText w:val="1050" w:id="1688434693"/>
          <w:lang w:eastAsia="zh-TW"/>
        </w:rPr>
        <w:t>号</w:t>
      </w:r>
      <w:r w:rsidRPr="00FF7E97">
        <w:rPr>
          <w:rFonts w:asciiTheme="majorEastAsia" w:eastAsiaTheme="majorEastAsia" w:hAnsiTheme="majorEastAsia" w:cs="ＭＳ ゴシック" w:hint="eastAsia"/>
          <w:kern w:val="0"/>
          <w:szCs w:val="21"/>
        </w:rPr>
        <w:t xml:space="preserve">　</w:t>
      </w:r>
    </w:p>
    <w:p w14:paraId="6130C3B4" w14:textId="7273CEAE" w:rsidR="00FC043C" w:rsidRPr="00FF7E97" w:rsidRDefault="00FC043C" w:rsidP="00FC043C">
      <w:pPr>
        <w:topLinePunct/>
        <w:rPr>
          <w:rFonts w:asciiTheme="majorEastAsia" w:eastAsiaTheme="majorEastAsia" w:hAnsiTheme="majorEastAsia" w:cs="Times New Roman"/>
          <w:spacing w:val="2"/>
          <w:kern w:val="0"/>
          <w:szCs w:val="21"/>
        </w:rPr>
      </w:pPr>
    </w:p>
    <w:p w14:paraId="26D0C668" w14:textId="77777777" w:rsidR="00FC043C" w:rsidRPr="00FF7E97" w:rsidRDefault="00FC043C" w:rsidP="00FC043C">
      <w:pPr>
        <w:topLinePunct/>
        <w:jc w:val="center"/>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過年度の輸入割当てによる輸入通関実績等の報告</w:t>
      </w:r>
    </w:p>
    <w:p w14:paraId="32583A7B" w14:textId="3D08F92C" w:rsidR="00FC043C" w:rsidRPr="00FF7E97" w:rsidRDefault="00FC043C" w:rsidP="00FC043C">
      <w:pPr>
        <w:topLinePunct/>
        <w:rPr>
          <w:rFonts w:asciiTheme="majorEastAsia" w:eastAsiaTheme="majorEastAsia" w:hAnsiTheme="majorEastAsia" w:cs="Times New Roman"/>
          <w:spacing w:val="2"/>
          <w:kern w:val="0"/>
          <w:szCs w:val="21"/>
        </w:rPr>
      </w:pPr>
    </w:p>
    <w:p w14:paraId="7DC84B15" w14:textId="6C50C166" w:rsidR="00FC043C" w:rsidRPr="00FF7E97" w:rsidRDefault="00FC043C" w:rsidP="00FC043C">
      <w:pPr>
        <w:topLinePunct/>
        <w:rPr>
          <w:rFonts w:asciiTheme="majorEastAsia" w:eastAsiaTheme="majorEastAsia" w:hAnsiTheme="majorEastAsia" w:cs="ＭＳ ゴシック"/>
          <w:kern w:val="0"/>
          <w:szCs w:val="21"/>
        </w:rPr>
      </w:pPr>
      <w:bookmarkStart w:id="0" w:name="_Hlk66207871"/>
      <w:r w:rsidRPr="00FF7E97">
        <w:rPr>
          <w:rFonts w:asciiTheme="majorEastAsia" w:eastAsiaTheme="majorEastAsia" w:hAnsiTheme="majorEastAsia" w:cs="ＭＳ ゴシック" w:hint="eastAsia"/>
          <w:kern w:val="0"/>
          <w:szCs w:val="21"/>
        </w:rPr>
        <w:t xml:space="preserve">　</w:t>
      </w:r>
      <w:r w:rsidR="00FF7E97">
        <w:rPr>
          <w:rFonts w:asciiTheme="majorEastAsia" w:eastAsiaTheme="majorEastAsia" w:hAnsiTheme="majorEastAsia" w:cs="ＭＳ ゴシック" w:hint="eastAsia"/>
          <w:kern w:val="0"/>
          <w:szCs w:val="21"/>
        </w:rPr>
        <w:t xml:space="preserve">　　</w:t>
      </w:r>
      <w:r w:rsidRPr="00FF7E97">
        <w:rPr>
          <w:rFonts w:asciiTheme="majorEastAsia" w:eastAsiaTheme="majorEastAsia" w:hAnsiTheme="majorEastAsia" w:cs="ＭＳ ゴシック" w:hint="eastAsia"/>
          <w:kern w:val="0"/>
          <w:szCs w:val="21"/>
        </w:rPr>
        <w:t>年度「</w:t>
      </w:r>
      <w:r w:rsidR="00A71DAD" w:rsidRPr="00FF7E97">
        <w:rPr>
          <w:rFonts w:asciiTheme="majorEastAsia" w:eastAsiaTheme="majorEastAsia" w:hAnsiTheme="majorEastAsia" w:cs="ＭＳ ゴシック" w:hint="eastAsia"/>
          <w:kern w:val="0"/>
          <w:szCs w:val="21"/>
        </w:rPr>
        <w:t xml:space="preserve">　　　　　</w:t>
      </w:r>
      <w:r w:rsidRPr="00FF7E97">
        <w:rPr>
          <w:rFonts w:asciiTheme="majorEastAsia" w:eastAsiaTheme="majorEastAsia" w:hAnsiTheme="majorEastAsia" w:cs="ＭＳ ゴシック" w:hint="eastAsia"/>
          <w:kern w:val="0"/>
          <w:szCs w:val="21"/>
        </w:rPr>
        <w:t>」海外水産開発割当て認定書発給要領（</w:t>
      </w:r>
      <w:r w:rsidR="00FF7E97">
        <w:rPr>
          <w:rFonts w:asciiTheme="majorEastAsia" w:eastAsiaTheme="majorEastAsia" w:hAnsiTheme="majorEastAsia" w:cs="ＭＳ ゴシック" w:hint="eastAsia"/>
          <w:kern w:val="0"/>
          <w:szCs w:val="21"/>
        </w:rPr>
        <w:t xml:space="preserve">　　</w:t>
      </w:r>
      <w:r w:rsidRPr="00FF7E97">
        <w:rPr>
          <w:rFonts w:asciiTheme="majorEastAsia" w:eastAsiaTheme="majorEastAsia" w:hAnsiTheme="majorEastAsia" w:cs="ＭＳ ゴシック" w:hint="eastAsia"/>
          <w:kern w:val="0"/>
          <w:szCs w:val="21"/>
        </w:rPr>
        <w:t>年</w:t>
      </w:r>
      <w:r w:rsidR="00FF7E97">
        <w:rPr>
          <w:rFonts w:asciiTheme="majorEastAsia" w:eastAsiaTheme="majorEastAsia" w:hAnsiTheme="majorEastAsia" w:cs="ＭＳ ゴシック" w:hint="eastAsia"/>
          <w:kern w:val="0"/>
          <w:szCs w:val="21"/>
        </w:rPr>
        <w:t xml:space="preserve">　　</w:t>
      </w:r>
      <w:r w:rsidRPr="00FF7E97">
        <w:rPr>
          <w:rFonts w:asciiTheme="majorEastAsia" w:eastAsiaTheme="majorEastAsia" w:hAnsiTheme="majorEastAsia" w:cs="ＭＳ ゴシック" w:hint="eastAsia"/>
          <w:kern w:val="0"/>
          <w:szCs w:val="21"/>
        </w:rPr>
        <w:t>月</w:t>
      </w:r>
      <w:r w:rsidR="00FF7E97">
        <w:rPr>
          <w:rFonts w:asciiTheme="majorEastAsia" w:eastAsiaTheme="majorEastAsia" w:hAnsiTheme="majorEastAsia" w:cs="ＭＳ ゴシック" w:hint="eastAsia"/>
          <w:kern w:val="0"/>
          <w:szCs w:val="21"/>
        </w:rPr>
        <w:t xml:space="preserve">　　</w:t>
      </w:r>
      <w:r w:rsidRPr="00FF7E97">
        <w:rPr>
          <w:rFonts w:asciiTheme="majorEastAsia" w:eastAsiaTheme="majorEastAsia" w:hAnsiTheme="majorEastAsia" w:cs="ＭＳ ゴシック" w:hint="eastAsia"/>
          <w:kern w:val="0"/>
          <w:szCs w:val="21"/>
        </w:rPr>
        <w:t>日付け</w:t>
      </w:r>
      <w:r w:rsidR="00A71DAD" w:rsidRPr="00FF7E97">
        <w:rPr>
          <w:rFonts w:asciiTheme="majorEastAsia" w:eastAsiaTheme="majorEastAsia" w:hAnsiTheme="majorEastAsia" w:cs="ＭＳ ゴシック" w:hint="eastAsia"/>
          <w:kern w:val="0"/>
          <w:szCs w:val="21"/>
        </w:rPr>
        <w:t xml:space="preserve">　　</w:t>
      </w:r>
      <w:r w:rsidR="00D40031" w:rsidRPr="00FF7E97">
        <w:rPr>
          <w:rFonts w:asciiTheme="majorEastAsia" w:eastAsiaTheme="majorEastAsia" w:hAnsiTheme="majorEastAsia" w:cs="ＭＳ ゴシック" w:hint="eastAsia"/>
          <w:kern w:val="0"/>
          <w:szCs w:val="21"/>
        </w:rPr>
        <w:t>水漁第</w:t>
      </w:r>
      <w:r w:rsidR="00A71DAD" w:rsidRPr="00FF7E97">
        <w:rPr>
          <w:rFonts w:asciiTheme="majorEastAsia" w:eastAsiaTheme="majorEastAsia" w:hAnsiTheme="majorEastAsia" w:cs="ＭＳ ゴシック" w:hint="eastAsia"/>
          <w:kern w:val="0"/>
          <w:szCs w:val="21"/>
        </w:rPr>
        <w:t xml:space="preserve">　　</w:t>
      </w:r>
      <w:r w:rsidR="00D40031" w:rsidRPr="00FF7E97">
        <w:rPr>
          <w:rFonts w:asciiTheme="majorEastAsia" w:eastAsiaTheme="majorEastAsia" w:hAnsiTheme="majorEastAsia" w:cs="ＭＳ ゴシック" w:hint="eastAsia"/>
          <w:kern w:val="0"/>
          <w:szCs w:val="21"/>
        </w:rPr>
        <w:t>号</w:t>
      </w:r>
      <w:r w:rsidRPr="00FF7E97">
        <w:rPr>
          <w:rFonts w:asciiTheme="majorEastAsia" w:eastAsiaTheme="majorEastAsia" w:hAnsiTheme="majorEastAsia" w:cs="ＭＳ ゴシック" w:hint="eastAsia"/>
          <w:kern w:val="0"/>
          <w:szCs w:val="21"/>
        </w:rPr>
        <w:t>水産庁長官）</w:t>
      </w:r>
      <w:bookmarkEnd w:id="0"/>
      <w:r w:rsidRPr="00FF7E97">
        <w:rPr>
          <w:rFonts w:asciiTheme="majorEastAsia" w:eastAsiaTheme="majorEastAsia" w:hAnsiTheme="majorEastAsia" w:cs="ＭＳ ゴシック" w:hint="eastAsia"/>
          <w:kern w:val="0"/>
          <w:szCs w:val="21"/>
        </w:rPr>
        <w:t>に基づく認定書発給申請に当たり、要領の２（１）①を申請するため、数量決定の根拠となる</w:t>
      </w:r>
      <w:r w:rsidR="00CD2289" w:rsidRPr="00FF7E97">
        <w:rPr>
          <w:rFonts w:asciiTheme="majorEastAsia" w:eastAsiaTheme="majorEastAsia" w:hAnsiTheme="majorEastAsia" w:cs="ＭＳ ゴシック" w:hint="eastAsia"/>
          <w:kern w:val="0"/>
          <w:szCs w:val="21"/>
        </w:rPr>
        <w:t>、</w:t>
      </w:r>
      <w:r w:rsidRPr="00FF7E97">
        <w:rPr>
          <w:rFonts w:asciiTheme="majorEastAsia" w:eastAsiaTheme="majorEastAsia" w:hAnsiTheme="majorEastAsia" w:cs="ＭＳ ゴシック" w:hint="eastAsia"/>
          <w:kern w:val="0"/>
          <w:szCs w:val="21"/>
        </w:rPr>
        <w:t>平成</w:t>
      </w:r>
      <w:r w:rsidR="00CE0F1D" w:rsidRPr="00FF7E97">
        <w:rPr>
          <w:rFonts w:asciiTheme="majorEastAsia" w:eastAsiaTheme="majorEastAsia" w:hAnsiTheme="majorEastAsia" w:cs="ＭＳ ゴシック" w:hint="eastAsia"/>
          <w:kern w:val="0"/>
          <w:szCs w:val="21"/>
        </w:rPr>
        <w:t>16</w:t>
      </w:r>
      <w:r w:rsidRPr="00FF7E97">
        <w:rPr>
          <w:rFonts w:asciiTheme="majorEastAsia" w:eastAsiaTheme="majorEastAsia" w:hAnsiTheme="majorEastAsia" w:cs="ＭＳ ゴシック" w:hint="eastAsia"/>
          <w:kern w:val="0"/>
          <w:szCs w:val="21"/>
        </w:rPr>
        <w:t>年度以降の本要領と同一</w:t>
      </w:r>
      <w:r w:rsidR="00D569AB" w:rsidRPr="00FF7E97">
        <w:rPr>
          <w:rFonts w:asciiTheme="majorEastAsia" w:eastAsiaTheme="majorEastAsia" w:hAnsiTheme="majorEastAsia" w:cs="ＭＳ ゴシック" w:hint="eastAsia"/>
          <w:kern w:val="0"/>
          <w:szCs w:val="21"/>
        </w:rPr>
        <w:t>の</w:t>
      </w:r>
      <w:r w:rsidRPr="00FF7E97">
        <w:rPr>
          <w:rFonts w:asciiTheme="majorEastAsia" w:eastAsiaTheme="majorEastAsia" w:hAnsiTheme="majorEastAsia" w:cs="ＭＳ ゴシック" w:hint="eastAsia"/>
          <w:kern w:val="0"/>
          <w:szCs w:val="21"/>
        </w:rPr>
        <w:t>品目の輸入発表に基づく需要者割当て、漁業者割当て又は海外水産開発割当てによる輸入通関実績の合計及びこれより計算される申請限度数量を下記のとおり報告します。</w:t>
      </w:r>
    </w:p>
    <w:p w14:paraId="07F572FF" w14:textId="6640A855" w:rsidR="00FC043C" w:rsidRPr="00FF7E97" w:rsidRDefault="00FC043C" w:rsidP="00FC043C">
      <w:pPr>
        <w:topLinePunct/>
        <w:rPr>
          <w:rFonts w:asciiTheme="majorEastAsia" w:eastAsiaTheme="majorEastAsia" w:hAnsiTheme="majorEastAsia" w:cs="Times New Roman"/>
          <w:spacing w:val="2"/>
          <w:kern w:val="0"/>
          <w:szCs w:val="21"/>
        </w:rPr>
      </w:pPr>
    </w:p>
    <w:p w14:paraId="6E49589B" w14:textId="2444CB4B" w:rsidR="00FC043C" w:rsidRPr="00FF7E97" w:rsidRDefault="00FC043C" w:rsidP="00FC043C">
      <w:pPr>
        <w:topLinePunct/>
        <w:rPr>
          <w:rFonts w:asciiTheme="majorEastAsia" w:eastAsiaTheme="majorEastAsia" w:hAnsiTheme="majorEastAsia" w:cs="Times New Roman"/>
          <w:spacing w:val="2"/>
          <w:kern w:val="0"/>
          <w:szCs w:val="21"/>
        </w:rPr>
      </w:pPr>
      <w:bookmarkStart w:id="1" w:name="_GoBack"/>
      <w:bookmarkEnd w:id="1"/>
    </w:p>
    <w:p w14:paraId="0ED92673" w14:textId="67FEEA5D" w:rsidR="00FC043C" w:rsidRPr="00FF7E97" w:rsidRDefault="00FC043C" w:rsidP="00FC043C">
      <w:pPr>
        <w:topLinePunct/>
        <w:jc w:val="center"/>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記</w:t>
      </w:r>
    </w:p>
    <w:p w14:paraId="3BA4D23C" w14:textId="3D31D07F" w:rsidR="00FC043C" w:rsidRPr="00FF7E97" w:rsidRDefault="00FC043C" w:rsidP="00FC043C">
      <w:pPr>
        <w:topLinePunct/>
        <w:rPr>
          <w:rFonts w:asciiTheme="majorEastAsia" w:eastAsiaTheme="majorEastAsia" w:hAnsiTheme="majorEastAsia" w:cs="Times New Roman"/>
          <w:spacing w:val="2"/>
          <w:kern w:val="0"/>
          <w:szCs w:val="21"/>
        </w:rPr>
      </w:pPr>
    </w:p>
    <w:p w14:paraId="3D221413" w14:textId="77777777"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１　過年度の輸入割当てによる輸入通関実績</w:t>
      </w:r>
    </w:p>
    <w:p w14:paraId="5F68F34B" w14:textId="77777777"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（１）割当年度</w:t>
      </w:r>
    </w:p>
    <w:p w14:paraId="584A6EA5" w14:textId="330FED1D"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 xml:space="preserve">　</w:t>
      </w:r>
      <w:r w:rsidR="00A71DAD" w:rsidRPr="00FF7E97">
        <w:rPr>
          <w:rFonts w:asciiTheme="majorEastAsia" w:eastAsiaTheme="majorEastAsia" w:hAnsiTheme="majorEastAsia" w:cs="Times New Roman" w:hint="eastAsia"/>
          <w:spacing w:val="2"/>
          <w:kern w:val="0"/>
          <w:szCs w:val="21"/>
        </w:rPr>
        <w:t xml:space="preserve">　　　　</w:t>
      </w:r>
      <w:r w:rsidRPr="00FF7E97">
        <w:rPr>
          <w:rFonts w:asciiTheme="majorEastAsia" w:eastAsiaTheme="majorEastAsia" w:hAnsiTheme="majorEastAsia" w:cs="Times New Roman" w:hint="eastAsia"/>
          <w:spacing w:val="2"/>
          <w:kern w:val="0"/>
          <w:szCs w:val="21"/>
        </w:rPr>
        <w:t>年度</w:t>
      </w:r>
    </w:p>
    <w:p w14:paraId="3A838715" w14:textId="0E0DC4E7" w:rsidR="00FC043C" w:rsidRPr="00FF7E97" w:rsidRDefault="00FC043C" w:rsidP="00FC043C">
      <w:pPr>
        <w:topLinePunct/>
        <w:rPr>
          <w:rFonts w:asciiTheme="majorEastAsia" w:eastAsiaTheme="majorEastAsia" w:hAnsiTheme="majorEastAsia" w:cs="Times New Roman"/>
          <w:spacing w:val="2"/>
          <w:kern w:val="0"/>
          <w:szCs w:val="21"/>
        </w:rPr>
      </w:pPr>
    </w:p>
    <w:p w14:paraId="62E213FB" w14:textId="4C5ADFB0" w:rsidR="00FC043C" w:rsidRPr="00FF7E97" w:rsidRDefault="00FC043C" w:rsidP="00FC043C">
      <w:pPr>
        <w:topLinePunct/>
        <w:rPr>
          <w:rFonts w:asciiTheme="majorEastAsia" w:eastAsiaTheme="majorEastAsia" w:hAnsiTheme="majorEastAsia" w:cs="Times New Roman"/>
          <w:spacing w:val="2"/>
          <w:kern w:val="0"/>
          <w:szCs w:val="21"/>
        </w:rPr>
      </w:pPr>
    </w:p>
    <w:p w14:paraId="4100BCF4" w14:textId="77777777" w:rsidR="00C92126"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（２）輸入通関数量</w:t>
      </w:r>
      <w:r w:rsidR="00C92126" w:rsidRPr="00FF7E97">
        <w:rPr>
          <w:rFonts w:asciiTheme="majorEastAsia" w:eastAsiaTheme="majorEastAsia" w:hAnsiTheme="majorEastAsia" w:cs="Times New Roman" w:hint="eastAsia"/>
          <w:spacing w:val="2"/>
          <w:kern w:val="0"/>
          <w:szCs w:val="21"/>
        </w:rPr>
        <w:t>（原魚換算数量）</w:t>
      </w:r>
    </w:p>
    <w:p w14:paraId="16257ED8" w14:textId="238D1D80" w:rsidR="00FC043C" w:rsidRPr="00FF7E97" w:rsidRDefault="004B2D89" w:rsidP="00C92126">
      <w:pPr>
        <w:topLinePunct/>
        <w:ind w:leftChars="270" w:left="567"/>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w:t>
      </w:r>
      <w:r w:rsidR="00A72E82" w:rsidRPr="00FF7E97">
        <w:rPr>
          <w:rFonts w:asciiTheme="majorEastAsia" w:eastAsiaTheme="majorEastAsia" w:hAnsiTheme="majorEastAsia" w:cs="Times New Roman" w:hint="eastAsia"/>
          <w:spacing w:val="2"/>
          <w:kern w:val="0"/>
          <w:szCs w:val="21"/>
        </w:rPr>
        <w:t>すけそうだらをすり身で輸入する</w:t>
      </w:r>
      <w:r w:rsidR="00C92126" w:rsidRPr="00FF7E97">
        <w:rPr>
          <w:rFonts w:asciiTheme="majorEastAsia" w:eastAsiaTheme="majorEastAsia" w:hAnsiTheme="majorEastAsia" w:cs="Times New Roman" w:hint="eastAsia"/>
          <w:spacing w:val="2"/>
          <w:kern w:val="0"/>
          <w:szCs w:val="21"/>
        </w:rPr>
        <w:t>場合は、すり身重量に５を乗じた数量が原魚換算数量となる。</w:t>
      </w:r>
      <w:r w:rsidRPr="00FF7E97">
        <w:rPr>
          <w:rFonts w:asciiTheme="majorEastAsia" w:eastAsiaTheme="majorEastAsia" w:hAnsiTheme="majorEastAsia" w:cs="Times New Roman" w:hint="eastAsia"/>
          <w:spacing w:val="2"/>
          <w:kern w:val="0"/>
          <w:szCs w:val="21"/>
        </w:rPr>
        <w:t>）</w:t>
      </w:r>
    </w:p>
    <w:p w14:paraId="377FE535" w14:textId="77777777" w:rsidR="00FC043C" w:rsidRPr="00FF7E97" w:rsidRDefault="00FC043C" w:rsidP="00FC043C">
      <w:pPr>
        <w:topLinePunct/>
        <w:rPr>
          <w:rFonts w:asciiTheme="majorEastAsia" w:eastAsiaTheme="majorEastAsia" w:hAnsiTheme="majorEastAsia" w:cs="Times New Roman"/>
          <w:spacing w:val="2"/>
          <w:kern w:val="0"/>
          <w:szCs w:val="21"/>
        </w:rPr>
      </w:pPr>
    </w:p>
    <w:tbl>
      <w:tblPr>
        <w:tblStyle w:val="ae"/>
        <w:tblW w:w="0" w:type="auto"/>
        <w:tblInd w:w="675" w:type="dxa"/>
        <w:tblLayout w:type="fixed"/>
        <w:tblLook w:val="04A0" w:firstRow="1" w:lastRow="0" w:firstColumn="1" w:lastColumn="0" w:noHBand="0" w:noVBand="1"/>
      </w:tblPr>
      <w:tblGrid>
        <w:gridCol w:w="2268"/>
        <w:gridCol w:w="3261"/>
        <w:gridCol w:w="2268"/>
      </w:tblGrid>
      <w:tr w:rsidR="00A71DAD" w:rsidRPr="00FF7E97" w14:paraId="1C0AE195" w14:textId="77777777" w:rsidTr="00FC043C">
        <w:trPr>
          <w:trHeight w:val="397"/>
        </w:trPr>
        <w:tc>
          <w:tcPr>
            <w:tcW w:w="2268" w:type="dxa"/>
            <w:tcBorders>
              <w:top w:val="single" w:sz="4" w:space="0" w:color="auto"/>
              <w:left w:val="single" w:sz="4" w:space="0" w:color="auto"/>
              <w:bottom w:val="double" w:sz="4" w:space="0" w:color="auto"/>
              <w:right w:val="single" w:sz="4" w:space="0" w:color="auto"/>
            </w:tcBorders>
            <w:vAlign w:val="center"/>
            <w:hideMark/>
          </w:tcPr>
          <w:p w14:paraId="4088F9B2"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割当方式</w:t>
            </w:r>
          </w:p>
        </w:tc>
        <w:tc>
          <w:tcPr>
            <w:tcW w:w="3261" w:type="dxa"/>
            <w:tcBorders>
              <w:top w:val="single" w:sz="4" w:space="0" w:color="auto"/>
              <w:left w:val="single" w:sz="4" w:space="0" w:color="auto"/>
              <w:bottom w:val="double" w:sz="4" w:space="0" w:color="auto"/>
              <w:right w:val="single" w:sz="4" w:space="0" w:color="auto"/>
            </w:tcBorders>
            <w:vAlign w:val="center"/>
            <w:hideMark/>
          </w:tcPr>
          <w:p w14:paraId="61DFFA87"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輸入割当証明書番号</w:t>
            </w:r>
          </w:p>
        </w:tc>
        <w:tc>
          <w:tcPr>
            <w:tcW w:w="2268" w:type="dxa"/>
            <w:tcBorders>
              <w:top w:val="single" w:sz="4" w:space="0" w:color="auto"/>
              <w:left w:val="single" w:sz="4" w:space="0" w:color="auto"/>
              <w:bottom w:val="double" w:sz="4" w:space="0" w:color="auto"/>
              <w:right w:val="single" w:sz="4" w:space="0" w:color="auto"/>
            </w:tcBorders>
            <w:vAlign w:val="center"/>
            <w:hideMark/>
          </w:tcPr>
          <w:p w14:paraId="689AF737"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輸入通関数量（ＭＴ）</w:t>
            </w:r>
          </w:p>
        </w:tc>
      </w:tr>
      <w:tr w:rsidR="00A71DAD" w:rsidRPr="00FF7E97" w14:paraId="6D02A5D5" w14:textId="77777777" w:rsidTr="00FC043C">
        <w:trPr>
          <w:trHeight w:val="397"/>
        </w:trPr>
        <w:tc>
          <w:tcPr>
            <w:tcW w:w="2268" w:type="dxa"/>
            <w:tcBorders>
              <w:top w:val="double" w:sz="4" w:space="0" w:color="auto"/>
              <w:left w:val="single" w:sz="4" w:space="0" w:color="auto"/>
              <w:bottom w:val="single" w:sz="4" w:space="0" w:color="auto"/>
              <w:right w:val="single" w:sz="4" w:space="0" w:color="auto"/>
            </w:tcBorders>
            <w:vAlign w:val="center"/>
            <w:hideMark/>
          </w:tcPr>
          <w:p w14:paraId="687CDA7B" w14:textId="167C91B4" w:rsidR="00FC043C" w:rsidRPr="00FF7E97" w:rsidRDefault="00A71DAD"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double" w:sz="4" w:space="0" w:color="auto"/>
              <w:left w:val="single" w:sz="4" w:space="0" w:color="auto"/>
              <w:bottom w:val="single" w:sz="4" w:space="0" w:color="auto"/>
              <w:right w:val="single" w:sz="4" w:space="0" w:color="auto"/>
            </w:tcBorders>
            <w:vAlign w:val="center"/>
          </w:tcPr>
          <w:p w14:paraId="18D69A38" w14:textId="1DA780AE"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double" w:sz="4" w:space="0" w:color="auto"/>
              <w:left w:val="single" w:sz="4" w:space="0" w:color="auto"/>
              <w:bottom w:val="single" w:sz="4" w:space="0" w:color="auto"/>
              <w:right w:val="single" w:sz="4" w:space="0" w:color="auto"/>
            </w:tcBorders>
            <w:vAlign w:val="center"/>
          </w:tcPr>
          <w:p w14:paraId="7BE721A5" w14:textId="57DE694B"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197FCA8F"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19A0D5FD" w14:textId="4D8EFEDB" w:rsidR="00FC043C" w:rsidRPr="00FF7E97" w:rsidRDefault="00A71DAD"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4A3E1D42" w14:textId="3E00426B"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4BF5385B" w14:textId="0A7A417C"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6D658F8C"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568A9F13" w14:textId="28A35959" w:rsidR="00FC043C" w:rsidRPr="00FF7E97" w:rsidRDefault="00A71DAD"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1F056E8D" w14:textId="2B00C6FC"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2E6ED81D" w14:textId="0F2EE05B"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0EF6B8D9"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6C40E4D8"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10981D65" w14:textId="77777777"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36AC66F6" w14:textId="77777777"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1498D216"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2A1E0944"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5D564487" w14:textId="77777777"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518FCC2E" w14:textId="48AB5BEA"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542E6630"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45C05382"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7E5080EF" w14:textId="77777777"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716F4170" w14:textId="77777777"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3183E785"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13132D10"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61B46852" w14:textId="77777777"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611303C1" w14:textId="77777777" w:rsidR="00FC043C" w:rsidRPr="00FF7E97" w:rsidRDefault="00FC043C" w:rsidP="00240490">
            <w:pPr>
              <w:topLinePunct/>
              <w:jc w:val="right"/>
              <w:rPr>
                <w:rFonts w:asciiTheme="majorEastAsia" w:eastAsiaTheme="majorEastAsia" w:hAnsiTheme="majorEastAsia"/>
                <w:spacing w:val="2"/>
                <w:kern w:val="0"/>
                <w:szCs w:val="21"/>
              </w:rPr>
            </w:pPr>
          </w:p>
        </w:tc>
      </w:tr>
      <w:tr w:rsidR="00A71DAD" w:rsidRPr="00FF7E97" w14:paraId="39F87D01" w14:textId="77777777" w:rsidTr="00FC043C">
        <w:trPr>
          <w:trHeight w:val="397"/>
        </w:trPr>
        <w:tc>
          <w:tcPr>
            <w:tcW w:w="2268" w:type="dxa"/>
            <w:tcBorders>
              <w:top w:val="single" w:sz="4" w:space="0" w:color="auto"/>
              <w:left w:val="single" w:sz="4" w:space="0" w:color="auto"/>
              <w:bottom w:val="single" w:sz="4" w:space="0" w:color="auto"/>
              <w:right w:val="single" w:sz="4" w:space="0" w:color="auto"/>
            </w:tcBorders>
            <w:vAlign w:val="center"/>
            <w:hideMark/>
          </w:tcPr>
          <w:p w14:paraId="2C559C14" w14:textId="77777777" w:rsidR="00FC043C" w:rsidRPr="00FF7E97" w:rsidRDefault="00FC043C" w:rsidP="00FC043C">
            <w:pPr>
              <w:topLinePunc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 xml:space="preserve">　　　　　　割当て</w:t>
            </w:r>
          </w:p>
        </w:tc>
        <w:tc>
          <w:tcPr>
            <w:tcW w:w="3261" w:type="dxa"/>
            <w:tcBorders>
              <w:top w:val="single" w:sz="4" w:space="0" w:color="auto"/>
              <w:left w:val="single" w:sz="4" w:space="0" w:color="auto"/>
              <w:bottom w:val="single" w:sz="4" w:space="0" w:color="auto"/>
              <w:right w:val="single" w:sz="4" w:space="0" w:color="auto"/>
            </w:tcBorders>
            <w:vAlign w:val="center"/>
          </w:tcPr>
          <w:p w14:paraId="6B517F08" w14:textId="50A6090C" w:rsidR="00FC043C" w:rsidRPr="00FF7E97" w:rsidRDefault="00FC043C" w:rsidP="00FC043C">
            <w:pPr>
              <w:topLinePunct/>
              <w:rPr>
                <w:rFonts w:asciiTheme="majorEastAsia" w:eastAsiaTheme="majorEastAsia" w:hAnsiTheme="majorEastAsia"/>
                <w:spacing w:val="2"/>
                <w:kern w:val="0"/>
                <w:szCs w:val="21"/>
              </w:rPr>
            </w:pPr>
          </w:p>
        </w:tc>
        <w:tc>
          <w:tcPr>
            <w:tcW w:w="2268" w:type="dxa"/>
            <w:tcBorders>
              <w:top w:val="single" w:sz="4" w:space="0" w:color="auto"/>
              <w:left w:val="single" w:sz="4" w:space="0" w:color="auto"/>
              <w:bottom w:val="single" w:sz="4" w:space="0" w:color="auto"/>
              <w:right w:val="single" w:sz="4" w:space="0" w:color="auto"/>
            </w:tcBorders>
            <w:vAlign w:val="center"/>
          </w:tcPr>
          <w:p w14:paraId="308358F5" w14:textId="77777777" w:rsidR="00FC043C" w:rsidRPr="00FF7E97" w:rsidRDefault="00FC043C" w:rsidP="00240490">
            <w:pPr>
              <w:topLinePunct/>
              <w:jc w:val="right"/>
              <w:rPr>
                <w:rFonts w:asciiTheme="majorEastAsia" w:eastAsiaTheme="majorEastAsia" w:hAnsiTheme="majorEastAsia"/>
                <w:spacing w:val="2"/>
                <w:kern w:val="0"/>
                <w:szCs w:val="21"/>
              </w:rPr>
            </w:pPr>
          </w:p>
        </w:tc>
      </w:tr>
      <w:tr w:rsidR="00FC043C" w:rsidRPr="00FF7E97" w14:paraId="230602BE" w14:textId="77777777" w:rsidTr="00FC043C">
        <w:trPr>
          <w:trHeight w:val="397"/>
        </w:trPr>
        <w:tc>
          <w:tcPr>
            <w:tcW w:w="2268" w:type="dxa"/>
            <w:tcBorders>
              <w:top w:val="single" w:sz="4" w:space="0" w:color="auto"/>
              <w:left w:val="single" w:sz="4" w:space="0" w:color="auto"/>
              <w:bottom w:val="single" w:sz="4" w:space="0" w:color="auto"/>
              <w:right w:val="nil"/>
            </w:tcBorders>
            <w:vAlign w:val="center"/>
          </w:tcPr>
          <w:p w14:paraId="0CE06C94" w14:textId="051A26A2" w:rsidR="00FC043C" w:rsidRPr="00FF7E97" w:rsidRDefault="00FC043C" w:rsidP="00FC043C">
            <w:pPr>
              <w:topLinePunct/>
              <w:rPr>
                <w:rFonts w:asciiTheme="majorEastAsia" w:eastAsiaTheme="majorEastAsia" w:hAnsiTheme="majorEastAsia"/>
                <w:spacing w:val="2"/>
                <w:kern w:val="0"/>
                <w:szCs w:val="21"/>
              </w:rPr>
            </w:pPr>
          </w:p>
        </w:tc>
        <w:tc>
          <w:tcPr>
            <w:tcW w:w="3261" w:type="dxa"/>
            <w:tcBorders>
              <w:top w:val="single" w:sz="4" w:space="0" w:color="auto"/>
              <w:left w:val="nil"/>
              <w:bottom w:val="single" w:sz="4" w:space="0" w:color="auto"/>
              <w:right w:val="single" w:sz="4" w:space="0" w:color="auto"/>
            </w:tcBorders>
            <w:vAlign w:val="center"/>
            <w:hideMark/>
          </w:tcPr>
          <w:p w14:paraId="18B21BBF" w14:textId="77777777" w:rsidR="00FC043C" w:rsidRPr="00FF7E97" w:rsidRDefault="00FC043C" w:rsidP="00FC043C">
            <w:pPr>
              <w:topLinePunct/>
              <w:jc w:val="right"/>
              <w:rPr>
                <w:rFonts w:asciiTheme="majorEastAsia" w:eastAsiaTheme="majorEastAsia" w:hAnsiTheme="majorEastAsia"/>
                <w:spacing w:val="2"/>
                <w:kern w:val="0"/>
                <w:szCs w:val="21"/>
              </w:rPr>
            </w:pPr>
            <w:r w:rsidRPr="00FF7E97">
              <w:rPr>
                <w:rFonts w:asciiTheme="majorEastAsia" w:eastAsiaTheme="majorEastAsia" w:hAnsiTheme="majorEastAsia" w:hint="eastAsia"/>
                <w:spacing w:val="2"/>
                <w:kern w:val="0"/>
                <w:szCs w:val="21"/>
              </w:rPr>
              <w:t>合計</w:t>
            </w:r>
          </w:p>
        </w:tc>
        <w:tc>
          <w:tcPr>
            <w:tcW w:w="2268" w:type="dxa"/>
            <w:tcBorders>
              <w:top w:val="single" w:sz="4" w:space="0" w:color="auto"/>
              <w:left w:val="single" w:sz="4" w:space="0" w:color="auto"/>
              <w:bottom w:val="single" w:sz="4" w:space="0" w:color="auto"/>
              <w:right w:val="single" w:sz="4" w:space="0" w:color="auto"/>
            </w:tcBorders>
            <w:vAlign w:val="center"/>
          </w:tcPr>
          <w:p w14:paraId="03DF27C9" w14:textId="1461C047" w:rsidR="00FC043C" w:rsidRPr="00FF7E97" w:rsidRDefault="00FC043C" w:rsidP="00240490">
            <w:pPr>
              <w:topLinePunct/>
              <w:jc w:val="right"/>
              <w:rPr>
                <w:rFonts w:asciiTheme="majorEastAsia" w:eastAsiaTheme="majorEastAsia" w:hAnsiTheme="majorEastAsia"/>
                <w:spacing w:val="2"/>
                <w:kern w:val="0"/>
                <w:szCs w:val="21"/>
              </w:rPr>
            </w:pPr>
          </w:p>
        </w:tc>
      </w:tr>
    </w:tbl>
    <w:p w14:paraId="38A3F9C2" w14:textId="77777777" w:rsidR="00FC043C" w:rsidRPr="00FF7E97" w:rsidRDefault="00FC043C" w:rsidP="00FC043C">
      <w:pPr>
        <w:topLinePunct/>
        <w:rPr>
          <w:rFonts w:asciiTheme="majorEastAsia" w:eastAsiaTheme="majorEastAsia" w:hAnsiTheme="majorEastAsia" w:cs="Times New Roman"/>
          <w:spacing w:val="2"/>
          <w:kern w:val="0"/>
          <w:szCs w:val="21"/>
        </w:rPr>
      </w:pPr>
    </w:p>
    <w:p w14:paraId="05B14CF0" w14:textId="77777777" w:rsidR="00FC043C" w:rsidRPr="00FF7E97" w:rsidRDefault="00FC043C" w:rsidP="00FC043C">
      <w:pPr>
        <w:topLinePunct/>
        <w:rPr>
          <w:rFonts w:asciiTheme="majorEastAsia" w:eastAsiaTheme="majorEastAsia" w:hAnsiTheme="majorEastAsia" w:cs="Times New Roman"/>
          <w:spacing w:val="2"/>
          <w:kern w:val="0"/>
          <w:szCs w:val="21"/>
        </w:rPr>
      </w:pPr>
    </w:p>
    <w:p w14:paraId="7DE15545" w14:textId="6805504C"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２　申請限度数量</w:t>
      </w:r>
    </w:p>
    <w:p w14:paraId="48914036" w14:textId="7D6A1CA8"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 xml:space="preserve">　（「１　過年度の輸入割当</w:t>
      </w:r>
      <w:r w:rsidR="002F3089" w:rsidRPr="00FF7E97">
        <w:rPr>
          <w:rFonts w:asciiTheme="majorEastAsia" w:eastAsiaTheme="majorEastAsia" w:hAnsiTheme="majorEastAsia" w:cs="Times New Roman" w:hint="eastAsia"/>
          <w:spacing w:val="2"/>
          <w:kern w:val="0"/>
          <w:szCs w:val="21"/>
        </w:rPr>
        <w:t>て</w:t>
      </w:r>
      <w:r w:rsidRPr="00FF7E97">
        <w:rPr>
          <w:rFonts w:asciiTheme="majorEastAsia" w:eastAsiaTheme="majorEastAsia" w:hAnsiTheme="majorEastAsia" w:cs="Times New Roman" w:hint="eastAsia"/>
          <w:spacing w:val="2"/>
          <w:kern w:val="0"/>
          <w:szCs w:val="21"/>
        </w:rPr>
        <w:t>による輸入通関実績」の合計に１．２を乗じた数量を記入する。）</w:t>
      </w:r>
    </w:p>
    <w:p w14:paraId="0759331C" w14:textId="2E6AD829" w:rsidR="00FC043C" w:rsidRPr="00FF7E97" w:rsidRDefault="00FC043C" w:rsidP="00FC043C">
      <w:pPr>
        <w:topLinePunct/>
        <w:rPr>
          <w:rFonts w:asciiTheme="majorEastAsia" w:eastAsiaTheme="majorEastAsia" w:hAnsiTheme="majorEastAsia" w:cs="Times New Roman"/>
          <w:spacing w:val="2"/>
          <w:kern w:val="0"/>
          <w:szCs w:val="21"/>
        </w:rPr>
      </w:pPr>
    </w:p>
    <w:p w14:paraId="040A6456" w14:textId="363A5894" w:rsidR="00FC043C" w:rsidRPr="00FF7E97" w:rsidRDefault="00FC043C" w:rsidP="00FC043C">
      <w:pPr>
        <w:topLinePunct/>
        <w:rPr>
          <w:rFonts w:asciiTheme="majorEastAsia" w:eastAsiaTheme="majorEastAsia" w:hAnsiTheme="majorEastAsia" w:cs="Times New Roman"/>
          <w:spacing w:val="2"/>
          <w:kern w:val="0"/>
          <w:szCs w:val="21"/>
        </w:rPr>
      </w:pPr>
      <w:r w:rsidRPr="00FF7E97">
        <w:rPr>
          <w:rFonts w:asciiTheme="majorEastAsia" w:eastAsiaTheme="majorEastAsia" w:hAnsiTheme="majorEastAsia" w:cs="Times New Roman" w:hint="eastAsia"/>
          <w:spacing w:val="2"/>
          <w:kern w:val="0"/>
          <w:szCs w:val="21"/>
        </w:rPr>
        <w:t xml:space="preserve">　</w:t>
      </w:r>
      <w:r w:rsidR="00A71DAD" w:rsidRPr="00FF7E97">
        <w:rPr>
          <w:rFonts w:asciiTheme="majorEastAsia" w:eastAsiaTheme="majorEastAsia" w:hAnsiTheme="majorEastAsia" w:cs="Times New Roman" w:hint="eastAsia"/>
          <w:spacing w:val="2"/>
          <w:kern w:val="0"/>
          <w:szCs w:val="21"/>
          <w:u w:val="single"/>
        </w:rPr>
        <w:t xml:space="preserve">　　　　　　</w:t>
      </w:r>
      <w:r w:rsidRPr="00FF7E97">
        <w:rPr>
          <w:rFonts w:asciiTheme="majorEastAsia" w:eastAsiaTheme="majorEastAsia" w:hAnsiTheme="majorEastAsia" w:cs="Times New Roman" w:hint="eastAsia"/>
          <w:spacing w:val="2"/>
          <w:kern w:val="0"/>
          <w:szCs w:val="21"/>
          <w:u w:val="single"/>
        </w:rPr>
        <w:t>ＭＴ</w:t>
      </w:r>
      <w:r w:rsidRPr="00FF7E97">
        <w:rPr>
          <w:rFonts w:asciiTheme="majorEastAsia" w:eastAsiaTheme="majorEastAsia" w:hAnsiTheme="majorEastAsia" w:cs="Times New Roman" w:hint="eastAsia"/>
          <w:spacing w:val="2"/>
          <w:kern w:val="0"/>
          <w:szCs w:val="21"/>
        </w:rPr>
        <w:t>×１．２＝</w:t>
      </w:r>
      <w:r w:rsidR="00A71DAD" w:rsidRPr="00FF7E97">
        <w:rPr>
          <w:rFonts w:asciiTheme="majorEastAsia" w:eastAsiaTheme="majorEastAsia" w:hAnsiTheme="majorEastAsia" w:cs="Times New Roman" w:hint="eastAsia"/>
          <w:spacing w:val="2"/>
          <w:kern w:val="0"/>
          <w:szCs w:val="21"/>
          <w:u w:val="single"/>
        </w:rPr>
        <w:t xml:space="preserve">　　　　　　</w:t>
      </w:r>
      <w:r w:rsidRPr="00FF7E97">
        <w:rPr>
          <w:rFonts w:asciiTheme="majorEastAsia" w:eastAsiaTheme="majorEastAsia" w:hAnsiTheme="majorEastAsia" w:cs="Times New Roman" w:hint="eastAsia"/>
          <w:spacing w:val="2"/>
          <w:kern w:val="0"/>
          <w:szCs w:val="21"/>
          <w:u w:val="single"/>
        </w:rPr>
        <w:t>ＭＴ</w:t>
      </w:r>
    </w:p>
    <w:p w14:paraId="1DB7DC56" w14:textId="11A63856" w:rsidR="00FC043C" w:rsidRPr="00FF7E97" w:rsidRDefault="00FC043C" w:rsidP="00FC043C">
      <w:pPr>
        <w:widowControl/>
        <w:topLinePunct/>
        <w:jc w:val="left"/>
        <w:rPr>
          <w:rFonts w:asciiTheme="majorEastAsia" w:eastAsiaTheme="majorEastAsia" w:hAnsiTheme="majorEastAsia" w:cs="Times New Roman"/>
          <w:spacing w:val="2"/>
          <w:kern w:val="0"/>
          <w:szCs w:val="21"/>
        </w:rPr>
      </w:pPr>
    </w:p>
    <w:p w14:paraId="318C7F59" w14:textId="7EA1488F" w:rsidR="00FC043C" w:rsidRPr="00FF7E97" w:rsidRDefault="00FC043C" w:rsidP="00FC043C">
      <w:pPr>
        <w:widowControl/>
        <w:jc w:val="left"/>
        <w:rPr>
          <w:rFonts w:asciiTheme="majorEastAsia" w:eastAsiaTheme="majorEastAsia" w:hAnsiTheme="majorEastAsia" w:cs="Times New Roman"/>
          <w:spacing w:val="2"/>
          <w:kern w:val="0"/>
          <w:szCs w:val="21"/>
        </w:rPr>
      </w:pPr>
    </w:p>
    <w:sectPr w:rsidR="00FC043C" w:rsidRPr="00FF7E97" w:rsidSect="0011441F">
      <w:headerReference w:type="first" r:id="rId8"/>
      <w:pgSz w:w="11906" w:h="16838" w:code="9"/>
      <w:pgMar w:top="1134" w:right="1304" w:bottom="1134" w:left="130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C79A6" w14:textId="77777777" w:rsidR="00C23906" w:rsidRDefault="00C23906" w:rsidP="004E3CA5">
      <w:r>
        <w:separator/>
      </w:r>
    </w:p>
  </w:endnote>
  <w:endnote w:type="continuationSeparator" w:id="0">
    <w:p w14:paraId="655DA87F" w14:textId="77777777" w:rsidR="00C23906" w:rsidRDefault="00C2390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FF7E5" w14:textId="77777777" w:rsidR="00C23906" w:rsidRDefault="00C23906" w:rsidP="004E3CA5">
      <w:r>
        <w:separator/>
      </w:r>
    </w:p>
  </w:footnote>
  <w:footnote w:type="continuationSeparator" w:id="0">
    <w:p w14:paraId="19840FE2" w14:textId="77777777" w:rsidR="00C23906" w:rsidRDefault="00C23906"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92ED7" w14:textId="07766AAF" w:rsidR="00931A91" w:rsidRPr="00931A91" w:rsidRDefault="00931A91">
    <w:pPr>
      <w:pStyle w:val="a3"/>
      <w:rPr>
        <w:rFonts w:asciiTheme="majorEastAsia" w:eastAsiaTheme="majorEastAsia" w:hAnsiTheme="majorEastAsia"/>
        <w:color w:val="0070C0"/>
        <w:sz w:val="32"/>
        <w:szCs w:val="32"/>
        <w:bdr w:val="single" w:sz="4" w:space="0" w:color="auto"/>
      </w:rPr>
    </w:pPr>
    <w:r w:rsidRPr="00931A91">
      <w:rPr>
        <w:rFonts w:asciiTheme="majorEastAsia" w:eastAsiaTheme="majorEastAsia" w:hAnsiTheme="majorEastAsia" w:hint="eastAsia"/>
        <w:color w:val="0070C0"/>
        <w:sz w:val="32"/>
        <w:szCs w:val="32"/>
        <w:bdr w:val="single" w:sz="4" w:space="0" w:color="auto"/>
      </w:rPr>
      <w:t>海外水産開発割当て　別紙様式　記入例</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C10AA6"/>
    <w:multiLevelType w:val="hybridMultilevel"/>
    <w:tmpl w:val="A3DCCD22"/>
    <w:lvl w:ilvl="0" w:tplc="8AE29E62">
      <w:start w:val="4"/>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126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0B89"/>
    <w:rsid w:val="000014D6"/>
    <w:rsid w:val="00002ABC"/>
    <w:rsid w:val="0000356D"/>
    <w:rsid w:val="0001517F"/>
    <w:rsid w:val="00015999"/>
    <w:rsid w:val="00015CDE"/>
    <w:rsid w:val="00025202"/>
    <w:rsid w:val="00035406"/>
    <w:rsid w:val="00046E86"/>
    <w:rsid w:val="00065EAB"/>
    <w:rsid w:val="000675CF"/>
    <w:rsid w:val="00085082"/>
    <w:rsid w:val="000A50FB"/>
    <w:rsid w:val="000A5362"/>
    <w:rsid w:val="000B00C6"/>
    <w:rsid w:val="000B7EB2"/>
    <w:rsid w:val="000C328F"/>
    <w:rsid w:val="000C3E3B"/>
    <w:rsid w:val="000D50AA"/>
    <w:rsid w:val="000E0E83"/>
    <w:rsid w:val="000E6F29"/>
    <w:rsid w:val="000E78EA"/>
    <w:rsid w:val="000F3509"/>
    <w:rsid w:val="00101BA5"/>
    <w:rsid w:val="001049DF"/>
    <w:rsid w:val="001107CF"/>
    <w:rsid w:val="0011441F"/>
    <w:rsid w:val="00120521"/>
    <w:rsid w:val="0012053B"/>
    <w:rsid w:val="001237EA"/>
    <w:rsid w:val="00126441"/>
    <w:rsid w:val="00126FA8"/>
    <w:rsid w:val="00167B39"/>
    <w:rsid w:val="00176C24"/>
    <w:rsid w:val="001771F8"/>
    <w:rsid w:val="001813E9"/>
    <w:rsid w:val="00185B93"/>
    <w:rsid w:val="0019561B"/>
    <w:rsid w:val="001A0AB2"/>
    <w:rsid w:val="001A153A"/>
    <w:rsid w:val="001B16C8"/>
    <w:rsid w:val="001B32F6"/>
    <w:rsid w:val="001C4F9D"/>
    <w:rsid w:val="001C505F"/>
    <w:rsid w:val="001C666A"/>
    <w:rsid w:val="001C79DC"/>
    <w:rsid w:val="001D4076"/>
    <w:rsid w:val="001D646D"/>
    <w:rsid w:val="001D75D4"/>
    <w:rsid w:val="001F0148"/>
    <w:rsid w:val="001F2105"/>
    <w:rsid w:val="00200443"/>
    <w:rsid w:val="00207D90"/>
    <w:rsid w:val="0021082E"/>
    <w:rsid w:val="00215286"/>
    <w:rsid w:val="00221EDF"/>
    <w:rsid w:val="0022407D"/>
    <w:rsid w:val="002260F0"/>
    <w:rsid w:val="0023240C"/>
    <w:rsid w:val="002325AE"/>
    <w:rsid w:val="00240490"/>
    <w:rsid w:val="00255CB9"/>
    <w:rsid w:val="00264E60"/>
    <w:rsid w:val="0026573B"/>
    <w:rsid w:val="002664B0"/>
    <w:rsid w:val="00267496"/>
    <w:rsid w:val="00280A10"/>
    <w:rsid w:val="00285053"/>
    <w:rsid w:val="00287B6D"/>
    <w:rsid w:val="002A0B7D"/>
    <w:rsid w:val="002A65E5"/>
    <w:rsid w:val="002B3A43"/>
    <w:rsid w:val="002B5C42"/>
    <w:rsid w:val="002B67F5"/>
    <w:rsid w:val="002B7DFC"/>
    <w:rsid w:val="002B7F3E"/>
    <w:rsid w:val="002C50E6"/>
    <w:rsid w:val="002F0B84"/>
    <w:rsid w:val="002F3089"/>
    <w:rsid w:val="002F589E"/>
    <w:rsid w:val="002F5E88"/>
    <w:rsid w:val="00330215"/>
    <w:rsid w:val="00331895"/>
    <w:rsid w:val="00331B6A"/>
    <w:rsid w:val="00351D52"/>
    <w:rsid w:val="003540A8"/>
    <w:rsid w:val="0035424E"/>
    <w:rsid w:val="003678D3"/>
    <w:rsid w:val="00370372"/>
    <w:rsid w:val="00377556"/>
    <w:rsid w:val="00381ED9"/>
    <w:rsid w:val="00384A7A"/>
    <w:rsid w:val="00392D98"/>
    <w:rsid w:val="00394DAA"/>
    <w:rsid w:val="003A58DB"/>
    <w:rsid w:val="003B0600"/>
    <w:rsid w:val="003B4048"/>
    <w:rsid w:val="003C1E00"/>
    <w:rsid w:val="003F7D7E"/>
    <w:rsid w:val="004065C7"/>
    <w:rsid w:val="0040704F"/>
    <w:rsid w:val="00420411"/>
    <w:rsid w:val="00420EEB"/>
    <w:rsid w:val="004347DC"/>
    <w:rsid w:val="00434FCF"/>
    <w:rsid w:val="00440044"/>
    <w:rsid w:val="00453507"/>
    <w:rsid w:val="0046022B"/>
    <w:rsid w:val="00464C05"/>
    <w:rsid w:val="00475B0D"/>
    <w:rsid w:val="00492577"/>
    <w:rsid w:val="00493B4C"/>
    <w:rsid w:val="004A765E"/>
    <w:rsid w:val="004B2D89"/>
    <w:rsid w:val="004B63F2"/>
    <w:rsid w:val="004D7955"/>
    <w:rsid w:val="004E3CA5"/>
    <w:rsid w:val="004E6706"/>
    <w:rsid w:val="004F6988"/>
    <w:rsid w:val="004F79CA"/>
    <w:rsid w:val="0050111C"/>
    <w:rsid w:val="00501320"/>
    <w:rsid w:val="005063C5"/>
    <w:rsid w:val="00515B98"/>
    <w:rsid w:val="005163C9"/>
    <w:rsid w:val="005300B2"/>
    <w:rsid w:val="005319E8"/>
    <w:rsid w:val="00533124"/>
    <w:rsid w:val="005370A7"/>
    <w:rsid w:val="005377F9"/>
    <w:rsid w:val="00542C9B"/>
    <w:rsid w:val="00546FF8"/>
    <w:rsid w:val="00555CDF"/>
    <w:rsid w:val="0055733E"/>
    <w:rsid w:val="0056287F"/>
    <w:rsid w:val="00562E8A"/>
    <w:rsid w:val="00566D0E"/>
    <w:rsid w:val="00587BBB"/>
    <w:rsid w:val="00592BF9"/>
    <w:rsid w:val="00593195"/>
    <w:rsid w:val="00593419"/>
    <w:rsid w:val="005940B7"/>
    <w:rsid w:val="00596309"/>
    <w:rsid w:val="005A02E3"/>
    <w:rsid w:val="005A44B9"/>
    <w:rsid w:val="005B4905"/>
    <w:rsid w:val="005C4482"/>
    <w:rsid w:val="005C54A1"/>
    <w:rsid w:val="005C6A1B"/>
    <w:rsid w:val="005D41C2"/>
    <w:rsid w:val="005E2F27"/>
    <w:rsid w:val="005E4B04"/>
    <w:rsid w:val="005E558D"/>
    <w:rsid w:val="005F0BE4"/>
    <w:rsid w:val="005F7983"/>
    <w:rsid w:val="00602B4B"/>
    <w:rsid w:val="006057EC"/>
    <w:rsid w:val="006065CC"/>
    <w:rsid w:val="006070AC"/>
    <w:rsid w:val="00611291"/>
    <w:rsid w:val="006165CC"/>
    <w:rsid w:val="00616F97"/>
    <w:rsid w:val="00623562"/>
    <w:rsid w:val="00623B1B"/>
    <w:rsid w:val="00623F22"/>
    <w:rsid w:val="00637DD6"/>
    <w:rsid w:val="006405C0"/>
    <w:rsid w:val="006512A7"/>
    <w:rsid w:val="006535FA"/>
    <w:rsid w:val="0066072A"/>
    <w:rsid w:val="006631D2"/>
    <w:rsid w:val="00666933"/>
    <w:rsid w:val="00674B00"/>
    <w:rsid w:val="006767E6"/>
    <w:rsid w:val="006777F6"/>
    <w:rsid w:val="00680238"/>
    <w:rsid w:val="0068244E"/>
    <w:rsid w:val="00683BDA"/>
    <w:rsid w:val="0069074F"/>
    <w:rsid w:val="00696069"/>
    <w:rsid w:val="006B11DB"/>
    <w:rsid w:val="006B32C5"/>
    <w:rsid w:val="006B7451"/>
    <w:rsid w:val="006C72E9"/>
    <w:rsid w:val="006D33B6"/>
    <w:rsid w:val="006D5EF6"/>
    <w:rsid w:val="006F2290"/>
    <w:rsid w:val="006F230D"/>
    <w:rsid w:val="006F3F1E"/>
    <w:rsid w:val="006F7884"/>
    <w:rsid w:val="006F7F57"/>
    <w:rsid w:val="007007A0"/>
    <w:rsid w:val="00707DD0"/>
    <w:rsid w:val="007135A9"/>
    <w:rsid w:val="00723D59"/>
    <w:rsid w:val="00731C16"/>
    <w:rsid w:val="00731F02"/>
    <w:rsid w:val="00732830"/>
    <w:rsid w:val="00743F44"/>
    <w:rsid w:val="007533C8"/>
    <w:rsid w:val="00763D33"/>
    <w:rsid w:val="00766430"/>
    <w:rsid w:val="00771783"/>
    <w:rsid w:val="007756CE"/>
    <w:rsid w:val="00782B90"/>
    <w:rsid w:val="007837EC"/>
    <w:rsid w:val="007B4D33"/>
    <w:rsid w:val="007B7380"/>
    <w:rsid w:val="007C5C41"/>
    <w:rsid w:val="007D68F8"/>
    <w:rsid w:val="007F3094"/>
    <w:rsid w:val="00802F1A"/>
    <w:rsid w:val="008034A8"/>
    <w:rsid w:val="00806749"/>
    <w:rsid w:val="0081170E"/>
    <w:rsid w:val="00820BB1"/>
    <w:rsid w:val="00821959"/>
    <w:rsid w:val="00831E2C"/>
    <w:rsid w:val="00834FC9"/>
    <w:rsid w:val="00840F2F"/>
    <w:rsid w:val="00843477"/>
    <w:rsid w:val="0084637F"/>
    <w:rsid w:val="00850F27"/>
    <w:rsid w:val="008538EC"/>
    <w:rsid w:val="00861C48"/>
    <w:rsid w:val="00865DFB"/>
    <w:rsid w:val="00867677"/>
    <w:rsid w:val="00872D5C"/>
    <w:rsid w:val="0087648C"/>
    <w:rsid w:val="00882454"/>
    <w:rsid w:val="00885D76"/>
    <w:rsid w:val="008978BC"/>
    <w:rsid w:val="008A0CA3"/>
    <w:rsid w:val="008B5D78"/>
    <w:rsid w:val="008C184C"/>
    <w:rsid w:val="008C18A8"/>
    <w:rsid w:val="008C66EA"/>
    <w:rsid w:val="008C70FA"/>
    <w:rsid w:val="008E1C98"/>
    <w:rsid w:val="008E643E"/>
    <w:rsid w:val="00903B93"/>
    <w:rsid w:val="0091187D"/>
    <w:rsid w:val="00912632"/>
    <w:rsid w:val="0091342A"/>
    <w:rsid w:val="009134AD"/>
    <w:rsid w:val="00915FD8"/>
    <w:rsid w:val="00923376"/>
    <w:rsid w:val="0092350C"/>
    <w:rsid w:val="00931A91"/>
    <w:rsid w:val="00931ADA"/>
    <w:rsid w:val="009452AD"/>
    <w:rsid w:val="00945D28"/>
    <w:rsid w:val="00950CDA"/>
    <w:rsid w:val="00965033"/>
    <w:rsid w:val="0097284C"/>
    <w:rsid w:val="009757C2"/>
    <w:rsid w:val="00983204"/>
    <w:rsid w:val="009923D9"/>
    <w:rsid w:val="009962B2"/>
    <w:rsid w:val="009A20FC"/>
    <w:rsid w:val="009A50FF"/>
    <w:rsid w:val="009A6FD1"/>
    <w:rsid w:val="009B7F2F"/>
    <w:rsid w:val="009C0194"/>
    <w:rsid w:val="009C0BD5"/>
    <w:rsid w:val="009D0F5D"/>
    <w:rsid w:val="009E0166"/>
    <w:rsid w:val="00A0095D"/>
    <w:rsid w:val="00A02B77"/>
    <w:rsid w:val="00A1084A"/>
    <w:rsid w:val="00A15533"/>
    <w:rsid w:val="00A170CE"/>
    <w:rsid w:val="00A208DA"/>
    <w:rsid w:val="00A243B6"/>
    <w:rsid w:val="00A25020"/>
    <w:rsid w:val="00A31CC1"/>
    <w:rsid w:val="00A36638"/>
    <w:rsid w:val="00A46F4F"/>
    <w:rsid w:val="00A478AC"/>
    <w:rsid w:val="00A531A4"/>
    <w:rsid w:val="00A5401F"/>
    <w:rsid w:val="00A62122"/>
    <w:rsid w:val="00A655C7"/>
    <w:rsid w:val="00A71DAD"/>
    <w:rsid w:val="00A72E82"/>
    <w:rsid w:val="00A8038C"/>
    <w:rsid w:val="00AB5D13"/>
    <w:rsid w:val="00AC0C82"/>
    <w:rsid w:val="00AC56F8"/>
    <w:rsid w:val="00AE18BD"/>
    <w:rsid w:val="00AE51EC"/>
    <w:rsid w:val="00AF11B6"/>
    <w:rsid w:val="00AF4F01"/>
    <w:rsid w:val="00B04BC1"/>
    <w:rsid w:val="00B110F1"/>
    <w:rsid w:val="00B15690"/>
    <w:rsid w:val="00B23377"/>
    <w:rsid w:val="00B25EA9"/>
    <w:rsid w:val="00B27413"/>
    <w:rsid w:val="00B37FBC"/>
    <w:rsid w:val="00B46D03"/>
    <w:rsid w:val="00B502B5"/>
    <w:rsid w:val="00B51BF0"/>
    <w:rsid w:val="00B55D5E"/>
    <w:rsid w:val="00B63FAD"/>
    <w:rsid w:val="00B64BD9"/>
    <w:rsid w:val="00B66F33"/>
    <w:rsid w:val="00B80B89"/>
    <w:rsid w:val="00B828DF"/>
    <w:rsid w:val="00B83983"/>
    <w:rsid w:val="00B8570A"/>
    <w:rsid w:val="00B92FA9"/>
    <w:rsid w:val="00BA0EBA"/>
    <w:rsid w:val="00BA73E4"/>
    <w:rsid w:val="00BB261A"/>
    <w:rsid w:val="00BC73B0"/>
    <w:rsid w:val="00BD1EED"/>
    <w:rsid w:val="00BD6A41"/>
    <w:rsid w:val="00BD7622"/>
    <w:rsid w:val="00BE4E01"/>
    <w:rsid w:val="00BE6A5C"/>
    <w:rsid w:val="00BF44E6"/>
    <w:rsid w:val="00BF4A1A"/>
    <w:rsid w:val="00C01B51"/>
    <w:rsid w:val="00C0251E"/>
    <w:rsid w:val="00C13458"/>
    <w:rsid w:val="00C1797A"/>
    <w:rsid w:val="00C238BC"/>
    <w:rsid w:val="00C23906"/>
    <w:rsid w:val="00C257C4"/>
    <w:rsid w:val="00C27A38"/>
    <w:rsid w:val="00C27B41"/>
    <w:rsid w:val="00C30AAD"/>
    <w:rsid w:val="00C30DC4"/>
    <w:rsid w:val="00C319EA"/>
    <w:rsid w:val="00C33C82"/>
    <w:rsid w:val="00C3519B"/>
    <w:rsid w:val="00C40E1B"/>
    <w:rsid w:val="00C45D43"/>
    <w:rsid w:val="00C47E1F"/>
    <w:rsid w:val="00C559E2"/>
    <w:rsid w:val="00C57869"/>
    <w:rsid w:val="00C73807"/>
    <w:rsid w:val="00C74D78"/>
    <w:rsid w:val="00C865FD"/>
    <w:rsid w:val="00C92126"/>
    <w:rsid w:val="00C92722"/>
    <w:rsid w:val="00C97FFA"/>
    <w:rsid w:val="00CA4455"/>
    <w:rsid w:val="00CC0BC1"/>
    <w:rsid w:val="00CC55D2"/>
    <w:rsid w:val="00CC56B0"/>
    <w:rsid w:val="00CC5CC9"/>
    <w:rsid w:val="00CC5D80"/>
    <w:rsid w:val="00CD2289"/>
    <w:rsid w:val="00CD2ECF"/>
    <w:rsid w:val="00CD5C7A"/>
    <w:rsid w:val="00CE0F1D"/>
    <w:rsid w:val="00CE2E45"/>
    <w:rsid w:val="00CE510E"/>
    <w:rsid w:val="00CE5BEA"/>
    <w:rsid w:val="00D01322"/>
    <w:rsid w:val="00D032E6"/>
    <w:rsid w:val="00D03951"/>
    <w:rsid w:val="00D16F70"/>
    <w:rsid w:val="00D3164E"/>
    <w:rsid w:val="00D33DC9"/>
    <w:rsid w:val="00D3646F"/>
    <w:rsid w:val="00D3755B"/>
    <w:rsid w:val="00D40031"/>
    <w:rsid w:val="00D40B65"/>
    <w:rsid w:val="00D4233C"/>
    <w:rsid w:val="00D453FA"/>
    <w:rsid w:val="00D55FE6"/>
    <w:rsid w:val="00D569AB"/>
    <w:rsid w:val="00D77C5A"/>
    <w:rsid w:val="00D82D34"/>
    <w:rsid w:val="00D8478D"/>
    <w:rsid w:val="00D85A2A"/>
    <w:rsid w:val="00D8624F"/>
    <w:rsid w:val="00D86CF2"/>
    <w:rsid w:val="00D91010"/>
    <w:rsid w:val="00D97BED"/>
    <w:rsid w:val="00DC1A9C"/>
    <w:rsid w:val="00DC291E"/>
    <w:rsid w:val="00DC5DBA"/>
    <w:rsid w:val="00DD1E71"/>
    <w:rsid w:val="00DD21E7"/>
    <w:rsid w:val="00DD28FB"/>
    <w:rsid w:val="00DD5ACD"/>
    <w:rsid w:val="00DE0CC1"/>
    <w:rsid w:val="00DE15DE"/>
    <w:rsid w:val="00DE720F"/>
    <w:rsid w:val="00DF679C"/>
    <w:rsid w:val="00E010FE"/>
    <w:rsid w:val="00E01C1D"/>
    <w:rsid w:val="00E11E31"/>
    <w:rsid w:val="00E1744B"/>
    <w:rsid w:val="00E23306"/>
    <w:rsid w:val="00E23E15"/>
    <w:rsid w:val="00E2529B"/>
    <w:rsid w:val="00E3416C"/>
    <w:rsid w:val="00E36100"/>
    <w:rsid w:val="00E463A0"/>
    <w:rsid w:val="00E50960"/>
    <w:rsid w:val="00E62726"/>
    <w:rsid w:val="00E640AE"/>
    <w:rsid w:val="00E66070"/>
    <w:rsid w:val="00E76098"/>
    <w:rsid w:val="00E8223E"/>
    <w:rsid w:val="00E8681A"/>
    <w:rsid w:val="00E87748"/>
    <w:rsid w:val="00E91342"/>
    <w:rsid w:val="00E94A35"/>
    <w:rsid w:val="00EA1207"/>
    <w:rsid w:val="00EA12F6"/>
    <w:rsid w:val="00EA275A"/>
    <w:rsid w:val="00EB0A81"/>
    <w:rsid w:val="00EB5AC5"/>
    <w:rsid w:val="00EE4495"/>
    <w:rsid w:val="00EE542D"/>
    <w:rsid w:val="00EE7A60"/>
    <w:rsid w:val="00EF62A5"/>
    <w:rsid w:val="00EF661D"/>
    <w:rsid w:val="00EF66B0"/>
    <w:rsid w:val="00EF72B9"/>
    <w:rsid w:val="00F03D02"/>
    <w:rsid w:val="00F2212B"/>
    <w:rsid w:val="00F27278"/>
    <w:rsid w:val="00F3151B"/>
    <w:rsid w:val="00F3220D"/>
    <w:rsid w:val="00F34C0A"/>
    <w:rsid w:val="00F36C53"/>
    <w:rsid w:val="00F4679D"/>
    <w:rsid w:val="00F537C3"/>
    <w:rsid w:val="00F57187"/>
    <w:rsid w:val="00F57CE9"/>
    <w:rsid w:val="00F702EA"/>
    <w:rsid w:val="00F71DEE"/>
    <w:rsid w:val="00F71F36"/>
    <w:rsid w:val="00F73D5C"/>
    <w:rsid w:val="00F85622"/>
    <w:rsid w:val="00FA420D"/>
    <w:rsid w:val="00FA5A35"/>
    <w:rsid w:val="00FA7647"/>
    <w:rsid w:val="00FB0C52"/>
    <w:rsid w:val="00FC043C"/>
    <w:rsid w:val="00FC05CC"/>
    <w:rsid w:val="00FC4A65"/>
    <w:rsid w:val="00FC5966"/>
    <w:rsid w:val="00FC7EE0"/>
    <w:rsid w:val="00FD64D8"/>
    <w:rsid w:val="00FE7A57"/>
    <w:rsid w:val="00FF1831"/>
    <w:rsid w:val="00FF6C70"/>
    <w:rsid w:val="00FF7E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2641">
      <v:textbox inset="5.85pt,.7pt,5.85pt,.7pt"/>
    </o:shapedefaults>
    <o:shapelayout v:ext="edit">
      <o:idmap v:ext="edit" data="1"/>
    </o:shapelayout>
  </w:shapeDefaults>
  <w:decimalSymbol w:val="."/>
  <w:listSeparator w:val=","/>
  <w14:docId w14:val="25C3F9C8"/>
  <w15:docId w15:val="{B69C56F5-F07E-4CD6-B4D4-322A9EB11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1D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B80B8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80B89"/>
    <w:rPr>
      <w:rFonts w:asciiTheme="majorHAnsi" w:eastAsiaTheme="majorEastAsia" w:hAnsiTheme="majorHAnsi" w:cstheme="majorBidi"/>
      <w:sz w:val="18"/>
      <w:szCs w:val="18"/>
    </w:rPr>
  </w:style>
  <w:style w:type="paragraph" w:styleId="a9">
    <w:name w:val="List Paragraph"/>
    <w:basedOn w:val="a"/>
    <w:uiPriority w:val="34"/>
    <w:qFormat/>
    <w:rsid w:val="00723D59"/>
    <w:pPr>
      <w:ind w:leftChars="400" w:left="840"/>
    </w:pPr>
  </w:style>
  <w:style w:type="paragraph" w:styleId="aa">
    <w:name w:val="Note Heading"/>
    <w:basedOn w:val="a"/>
    <w:next w:val="a"/>
    <w:link w:val="ab"/>
    <w:uiPriority w:val="99"/>
    <w:unhideWhenUsed/>
    <w:rsid w:val="00E8681A"/>
    <w:pPr>
      <w:jc w:val="center"/>
    </w:pPr>
    <w:rPr>
      <w:rFonts w:ascii="ＭＳ ゴシック" w:eastAsia="ＭＳ ゴシック" w:hAnsi="ＭＳ ゴシック" w:cs="ＭＳ ゴシック"/>
      <w:kern w:val="0"/>
      <w:szCs w:val="21"/>
    </w:rPr>
  </w:style>
  <w:style w:type="character" w:customStyle="1" w:styleId="ab">
    <w:name w:val="記 (文字)"/>
    <w:basedOn w:val="a0"/>
    <w:link w:val="aa"/>
    <w:uiPriority w:val="99"/>
    <w:rsid w:val="00E8681A"/>
    <w:rPr>
      <w:rFonts w:ascii="ＭＳ ゴシック" w:eastAsia="ＭＳ ゴシック" w:hAnsi="ＭＳ ゴシック" w:cs="ＭＳ ゴシック"/>
      <w:kern w:val="0"/>
      <w:szCs w:val="21"/>
    </w:rPr>
  </w:style>
  <w:style w:type="paragraph" w:styleId="ac">
    <w:name w:val="Closing"/>
    <w:basedOn w:val="a"/>
    <w:link w:val="ad"/>
    <w:uiPriority w:val="99"/>
    <w:unhideWhenUsed/>
    <w:rsid w:val="00E8681A"/>
    <w:pPr>
      <w:jc w:val="right"/>
    </w:pPr>
    <w:rPr>
      <w:rFonts w:ascii="ＭＳ ゴシック" w:eastAsia="ＭＳ ゴシック" w:hAnsi="ＭＳ ゴシック" w:cs="ＭＳ ゴシック"/>
      <w:kern w:val="0"/>
      <w:szCs w:val="21"/>
    </w:rPr>
  </w:style>
  <w:style w:type="character" w:customStyle="1" w:styleId="ad">
    <w:name w:val="結語 (文字)"/>
    <w:basedOn w:val="a0"/>
    <w:link w:val="ac"/>
    <w:uiPriority w:val="99"/>
    <w:rsid w:val="00E8681A"/>
    <w:rPr>
      <w:rFonts w:ascii="ＭＳ ゴシック" w:eastAsia="ＭＳ ゴシック" w:hAnsi="ＭＳ ゴシック" w:cs="ＭＳ ゴシック"/>
      <w:kern w:val="0"/>
      <w:szCs w:val="21"/>
    </w:rPr>
  </w:style>
  <w:style w:type="table" w:styleId="ae">
    <w:name w:val="Table Grid"/>
    <w:basedOn w:val="a1"/>
    <w:uiPriority w:val="59"/>
    <w:rsid w:val="00FC043C"/>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126FA8"/>
    <w:rPr>
      <w:sz w:val="18"/>
      <w:szCs w:val="18"/>
    </w:rPr>
  </w:style>
  <w:style w:type="paragraph" w:styleId="af0">
    <w:name w:val="annotation text"/>
    <w:basedOn w:val="a"/>
    <w:link w:val="af1"/>
    <w:uiPriority w:val="99"/>
    <w:semiHidden/>
    <w:unhideWhenUsed/>
    <w:rsid w:val="00126FA8"/>
    <w:pPr>
      <w:jc w:val="left"/>
    </w:pPr>
  </w:style>
  <w:style w:type="character" w:customStyle="1" w:styleId="af1">
    <w:name w:val="コメント文字列 (文字)"/>
    <w:basedOn w:val="a0"/>
    <w:link w:val="af0"/>
    <w:uiPriority w:val="99"/>
    <w:semiHidden/>
    <w:rsid w:val="00126FA8"/>
  </w:style>
  <w:style w:type="paragraph" w:styleId="af2">
    <w:name w:val="annotation subject"/>
    <w:basedOn w:val="af0"/>
    <w:next w:val="af0"/>
    <w:link w:val="af3"/>
    <w:uiPriority w:val="99"/>
    <w:semiHidden/>
    <w:unhideWhenUsed/>
    <w:rsid w:val="00126FA8"/>
    <w:rPr>
      <w:b/>
      <w:bCs/>
    </w:rPr>
  </w:style>
  <w:style w:type="character" w:customStyle="1" w:styleId="af3">
    <w:name w:val="コメント内容 (文字)"/>
    <w:basedOn w:val="af1"/>
    <w:link w:val="af2"/>
    <w:uiPriority w:val="99"/>
    <w:semiHidden/>
    <w:rsid w:val="00126FA8"/>
    <w:rPr>
      <w:b/>
      <w:bCs/>
    </w:rPr>
  </w:style>
  <w:style w:type="table" w:customStyle="1" w:styleId="1">
    <w:name w:val="表 (格子)1"/>
    <w:basedOn w:val="a1"/>
    <w:next w:val="ae"/>
    <w:uiPriority w:val="59"/>
    <w:rsid w:val="00384A7A"/>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e"/>
    <w:uiPriority w:val="59"/>
    <w:rsid w:val="00384A7A"/>
    <w:rPr>
      <w:rFonts w:ascii="Century" w:eastAsia="Times New Roman" w:hAnsi="Century"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697079">
      <w:bodyDiv w:val="1"/>
      <w:marLeft w:val="0"/>
      <w:marRight w:val="0"/>
      <w:marTop w:val="0"/>
      <w:marBottom w:val="0"/>
      <w:divBdr>
        <w:top w:val="none" w:sz="0" w:space="0" w:color="auto"/>
        <w:left w:val="none" w:sz="0" w:space="0" w:color="auto"/>
        <w:bottom w:val="none" w:sz="0" w:space="0" w:color="auto"/>
        <w:right w:val="none" w:sz="0" w:space="0" w:color="auto"/>
      </w:divBdr>
    </w:div>
    <w:div w:id="1129936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CACED-ED72-4CF6-B62B-0C59EC12D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1</Pages>
  <Words>88</Words>
  <Characters>505</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2018-04-17T04:54:00Z</cp:lastPrinted>
  <dcterms:created xsi:type="dcterms:W3CDTF">2018-03-16T07:33:00Z</dcterms:created>
  <dcterms:modified xsi:type="dcterms:W3CDTF">2021-03-09T09:44:00Z</dcterms:modified>
</cp:coreProperties>
</file>